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ageBreakBefore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Obiekty barokowe w Warszawie | materiał pomocniczy</w:t>
      </w:r>
    </w:p>
    <w:p>
      <w:pPr>
        <w:pStyle w:val="Normal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</w:r>
    </w:p>
    <w:p>
      <w:pPr>
        <w:pStyle w:val="Normal"/>
        <w:jc w:val="both"/>
        <w:rPr>
          <w:rFonts w:ascii="Liberation Serif" w:hAnsi="Liberation Serif"/>
          <w:b w:val="false"/>
          <w:bCs w:val="false"/>
          <w:i/>
          <w:iCs/>
        </w:rPr>
      </w:pPr>
      <w:r>
        <w:rPr>
          <w:rFonts w:ascii="Liberation Serif" w:hAnsi="Liberation Serif"/>
          <w:b w:val="false"/>
          <w:bCs w:val="false"/>
          <w:i/>
          <w:iCs/>
        </w:rPr>
        <w:t>Poniżej znajdziesz spis wybranych obiektów barokowych w Warszawie. Możesz je wyciąć i rozdać grupom lub pozwolić grupom wylosować obiekty.</w:t>
      </w:r>
    </w:p>
    <w:p>
      <w:pPr>
        <w:pStyle w:val="Normal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</w:r>
    </w:p>
    <w:tbl>
      <w:tblPr>
        <w:jc w:val="left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9638"/>
      </w:tblGrid>
      <w:tr>
        <w:trPr>
          <w:cantSplit w:val="false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  <w:p>
            <w:pPr>
              <w:pStyle w:val="Akapitzlist"/>
              <w:widowControl/>
              <w:suppressAutoHyphens w:val="false"/>
              <w:textAlignment w:val="auto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Kościół św. Antoniego Padewskiego przy ul. Senatorskiej</w:t>
            </w:r>
          </w:p>
          <w:p>
            <w:pPr>
              <w:pStyle w:val="Akapitzlist"/>
              <w:widowControl/>
              <w:suppressAutoHyphens w:val="false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Akapitzlist"/>
              <w:widowControl/>
              <w:suppressAutoHyphens w:val="false"/>
              <w:textAlignment w:val="auto"/>
              <w:rPr>
                <w:rFonts w:eastAsia="Times New Roman" w:cs="Times New Roman" w:ascii="Liberation Serif" w:hAnsi="Liberation Serif"/>
                <w:lang w:eastAsia="pl-PL" w:bidi="ar-SA"/>
              </w:rPr>
            </w:pPr>
            <w:r>
              <w:rPr>
                <w:rFonts w:eastAsia="Times New Roman" w:cs="Times New Roman" w:ascii="Liberation Serif" w:hAnsi="Liberation Serif"/>
                <w:lang w:eastAsia="pl-PL" w:bidi="ar-SA"/>
              </w:rPr>
            </w:r>
          </w:p>
          <w:p>
            <w:pPr>
              <w:pStyle w:val="Akapitzlist"/>
              <w:widowControl/>
              <w:suppressAutoHyphens w:val="false"/>
              <w:textAlignment w:val="auto"/>
              <w:rPr>
                <w:rFonts w:eastAsia="Times New Roman" w:cs="Times New Roman" w:ascii="Liberation Serif" w:hAnsi="Liberation Serif"/>
                <w:lang w:eastAsia="pl-PL" w:bidi="ar-SA"/>
              </w:rPr>
            </w:pPr>
            <w:r>
              <w:rPr>
                <w:rFonts w:eastAsia="Times New Roman" w:cs="Times New Roman" w:ascii="Liberation Serif" w:hAnsi="Liberation Serif"/>
                <w:lang w:eastAsia="pl-PL" w:bidi="ar-SA"/>
              </w:rPr>
              <w:t>Pałac Zamoyskich</w:t>
            </w:r>
          </w:p>
          <w:p>
            <w:pPr>
              <w:pStyle w:val="Akapitzlist"/>
              <w:widowControl/>
              <w:suppressAutoHyphens w:val="false"/>
              <w:textAlignment w:val="auto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  <w:p>
            <w:pPr>
              <w:pStyle w:val="Akapitzlist"/>
              <w:widowControl/>
              <w:suppressAutoHyphens w:val="false"/>
              <w:textAlignment w:val="auto"/>
              <w:rPr>
                <w:rFonts w:eastAsia="Times New Roman" w:cs="Times New Roman" w:ascii="Liberation Serif" w:hAnsi="Liberation Serif"/>
                <w:lang w:eastAsia="pl-PL" w:bidi="ar-SA"/>
              </w:rPr>
            </w:pPr>
            <w:r>
              <w:rPr>
                <w:rFonts w:eastAsia="Times New Roman" w:cs="Times New Roman" w:ascii="Liberation Serif" w:hAnsi="Liberation Serif"/>
                <w:lang w:eastAsia="pl-PL" w:bidi="ar-SA"/>
              </w:rPr>
              <w:t>Pałac Krasińskich</w:t>
            </w:r>
          </w:p>
          <w:p>
            <w:pPr>
              <w:pStyle w:val="Akapitzlist"/>
              <w:widowControl/>
              <w:suppressAutoHyphens w:val="false"/>
              <w:textAlignment w:val="auto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  <w:p>
            <w:pPr>
              <w:pStyle w:val="Akapitzlist"/>
              <w:widowControl/>
              <w:suppressAutoHyphens w:val="false"/>
              <w:textAlignment w:val="auto"/>
              <w:rPr>
                <w:rFonts w:eastAsia="Times New Roman" w:cs="Times New Roman" w:ascii="Liberation Serif" w:hAnsi="Liberation Serif"/>
                <w:lang w:eastAsia="pl-PL" w:bidi="ar-SA"/>
              </w:rPr>
            </w:pPr>
            <w:r>
              <w:rPr>
                <w:rFonts w:eastAsia="Times New Roman" w:cs="Times New Roman" w:ascii="Liberation Serif" w:hAnsi="Liberation Serif"/>
                <w:lang w:eastAsia="pl-PL" w:bidi="ar-SA"/>
              </w:rPr>
              <w:t>P</w:t>
            </w:r>
            <w:r>
              <w:rPr>
                <w:rFonts w:eastAsia="Times New Roman" w:cs="Times New Roman" w:ascii="Liberation Serif" w:hAnsi="Liberation Serif"/>
                <w:lang w:eastAsia="pl-PL" w:bidi="ar-SA"/>
              </w:rPr>
              <w:t>ałac Paca</w:t>
            </w:r>
          </w:p>
          <w:p>
            <w:pPr>
              <w:pStyle w:val="Akapitzlist"/>
              <w:widowControl/>
              <w:suppressAutoHyphens w:val="false"/>
              <w:textAlignment w:val="auto"/>
              <w:rPr>
                <w:rFonts w:eastAsia="Times New Roman" w:cs="Times New Roman" w:ascii="Liberation Serif" w:hAnsi="Liberation Serif"/>
                <w:b/>
                <w:bCs/>
                <w:lang w:eastAsia="pl-PL" w:bidi="ar-S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lang w:eastAsia="pl-PL" w:bidi="ar-SA"/>
              </w:rPr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Akapitzlist"/>
              <w:widowControl/>
              <w:suppressAutoHyphens w:val="false"/>
              <w:textAlignment w:val="auto"/>
              <w:rPr>
                <w:rFonts w:eastAsia="Times New Roman" w:cs="Times New Roman" w:ascii="Liberation Serif" w:hAnsi="Liberation Serif"/>
                <w:lang w:eastAsia="pl-PL" w:bidi="ar-SA"/>
              </w:rPr>
            </w:pPr>
            <w:r>
              <w:rPr>
                <w:rFonts w:eastAsia="Times New Roman" w:cs="Times New Roman" w:ascii="Liberation Serif" w:hAnsi="Liberation Serif"/>
                <w:lang w:eastAsia="pl-PL" w:bidi="ar-SA"/>
              </w:rPr>
            </w:r>
          </w:p>
          <w:p>
            <w:pPr>
              <w:pStyle w:val="Akapitzlist"/>
              <w:widowControl/>
              <w:suppressAutoHyphens w:val="false"/>
              <w:textAlignment w:val="auto"/>
              <w:rPr>
                <w:rFonts w:eastAsia="Times New Roman" w:cs="Times New Roman" w:ascii="Liberation Serif" w:hAnsi="Liberation Serif"/>
                <w:lang w:eastAsia="pl-PL" w:bidi="ar-SA"/>
              </w:rPr>
            </w:pPr>
            <w:r>
              <w:rPr>
                <w:rFonts w:eastAsia="Times New Roman" w:cs="Times New Roman" w:ascii="Liberation Serif" w:hAnsi="Liberation Serif"/>
                <w:lang w:eastAsia="pl-PL" w:bidi="ar-SA"/>
              </w:rPr>
              <w:t>Pałac Branickich</w:t>
            </w:r>
          </w:p>
          <w:p>
            <w:pPr>
              <w:pStyle w:val="Akapitzlist"/>
              <w:widowControl/>
              <w:suppressAutoHyphens w:val="false"/>
              <w:textAlignment w:val="auto"/>
              <w:rPr>
                <w:rFonts w:eastAsia="Times New Roman" w:cs="Times New Roman" w:ascii="Liberation Serif" w:hAnsi="Liberation Serif"/>
                <w:b/>
                <w:bCs/>
                <w:lang w:eastAsia="pl-PL" w:bidi="ar-S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lang w:eastAsia="pl-PL" w:bidi="ar-SA"/>
              </w:rPr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  <w:p>
            <w:pPr>
              <w:pStyle w:val="Akapitzlist"/>
              <w:widowControl/>
              <w:suppressAutoHyphens w:val="false"/>
              <w:textAlignment w:val="auto"/>
              <w:rPr>
                <w:rFonts w:eastAsia="Times New Roman" w:cs="Times New Roman" w:ascii="Liberation Serif" w:hAnsi="Liberation Serif"/>
                <w:lang w:eastAsia="pl-PL" w:bidi="ar-SA"/>
              </w:rPr>
            </w:pPr>
            <w:r>
              <w:rPr>
                <w:rFonts w:eastAsia="Times New Roman" w:cs="Times New Roman" w:ascii="Liberation Serif" w:hAnsi="Liberation Serif"/>
                <w:lang w:eastAsia="pl-PL" w:bidi="ar-SA"/>
              </w:rPr>
              <w:t>P</w:t>
            </w:r>
            <w:r>
              <w:rPr>
                <w:rFonts w:eastAsia="Times New Roman" w:cs="Times New Roman" w:ascii="Liberation Serif" w:hAnsi="Liberation Serif"/>
                <w:lang w:eastAsia="pl-PL" w:bidi="ar-SA"/>
              </w:rPr>
              <w:t>ałac Wesslów</w:t>
            </w:r>
          </w:p>
          <w:p>
            <w:pPr>
              <w:pStyle w:val="Akapitzlist"/>
              <w:widowControl/>
              <w:suppressAutoHyphens w:val="false"/>
              <w:jc w:val="both"/>
              <w:textAlignment w:val="auto"/>
              <w:rPr>
                <w:rFonts w:eastAsia="Times New Roman" w:cs="Times New Roman" w:ascii="Liberation Serif" w:hAnsi="Liberation Serif"/>
                <w:b/>
                <w:bCs/>
                <w:lang w:eastAsia="pl-PL" w:bidi="ar-S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lang w:eastAsia="pl-PL" w:bidi="ar-SA"/>
              </w:rPr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both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  <w:p>
            <w:pPr>
              <w:pStyle w:val="Akapitzlist"/>
              <w:widowControl/>
              <w:suppressAutoHyphens w:val="false"/>
              <w:textAlignment w:val="auto"/>
              <w:rPr>
                <w:rFonts w:eastAsia="Times New Roman" w:cs="Times New Roman" w:ascii="Liberation Serif" w:hAnsi="Liberation Serif"/>
                <w:lang w:eastAsia="pl-PL" w:bidi="ar-SA"/>
              </w:rPr>
            </w:pPr>
            <w:r>
              <w:rPr>
                <w:rFonts w:eastAsia="Times New Roman" w:cs="Times New Roman" w:ascii="Liberation Serif" w:hAnsi="Liberation Serif"/>
                <w:lang w:eastAsia="pl-PL" w:bidi="ar-SA"/>
              </w:rPr>
              <w:t>Kościół pod wezwaniem Najświętszej Maryi Panny i Józefa Oblubieńca</w:t>
            </w:r>
          </w:p>
          <w:p>
            <w:pPr>
              <w:pStyle w:val="Akapitzlist"/>
              <w:widowControl/>
              <w:suppressAutoHyphens w:val="false"/>
              <w:textAlignment w:val="auto"/>
              <w:rPr>
                <w:rFonts w:eastAsia="Times New Roman" w:cs="Times New Roman" w:ascii="Liberation Serif" w:hAnsi="Liberation Serif"/>
                <w:b/>
                <w:bCs/>
                <w:lang w:eastAsia="pl-PL" w:bidi="ar-S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lang w:eastAsia="pl-PL" w:bidi="ar-SA"/>
              </w:rPr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Akapitzlist"/>
              <w:widowControl/>
              <w:suppressAutoHyphens w:val="false"/>
              <w:textAlignment w:val="auto"/>
              <w:rPr/>
            </w:pPr>
            <w:r>
              <w:rPr/>
            </w:r>
          </w:p>
          <w:p>
            <w:pPr>
              <w:pStyle w:val="Akapitzlist"/>
              <w:widowControl/>
              <w:suppressAutoHyphens w:val="false"/>
              <w:textAlignment w:val="auto"/>
              <w:rPr>
                <w:rStyle w:val="Domylnaczcionkaakapitu"/>
                <w:rFonts w:eastAsia="Times New Roman" w:cs="Times New Roman" w:ascii="Liberation Serif" w:hAnsi="Liberation Serif"/>
                <w:lang w:eastAsia="pl-PL" w:bidi="ar-SA"/>
              </w:rPr>
            </w:pPr>
            <w:r>
              <w:rPr>
                <w:rStyle w:val="Domylnaczcionkaakapitu"/>
                <w:rFonts w:eastAsia="Times New Roman" w:cs="Times New Roman" w:ascii="Liberation Serif" w:hAnsi="Liberation Serif"/>
                <w:lang w:eastAsia="pl-PL" w:bidi="ar-SA"/>
              </w:rPr>
              <w:t xml:space="preserve">Kościół sióstr </w:t>
            </w:r>
            <w:r>
              <w:rPr>
                <w:rStyle w:val="Domylnaczcionkaakapitu"/>
                <w:rFonts w:eastAsia="Times New Roman" w:cs="Times New Roman" w:ascii="Liberation Serif" w:hAnsi="Liberation Serif"/>
                <w:lang w:eastAsia="pl-PL" w:bidi="ar-SA"/>
              </w:rPr>
              <w:t>w</w:t>
            </w:r>
            <w:r>
              <w:rPr>
                <w:rStyle w:val="Domylnaczcionkaakapitu"/>
                <w:rFonts w:eastAsia="Times New Roman" w:cs="Times New Roman" w:ascii="Liberation Serif" w:hAnsi="Liberation Serif"/>
                <w:lang w:eastAsia="pl-PL" w:bidi="ar-SA"/>
              </w:rPr>
              <w:t>izytek</w:t>
            </w:r>
          </w:p>
          <w:p>
            <w:pPr>
              <w:pStyle w:val="Akapitzlist"/>
              <w:widowControl/>
              <w:suppressAutoHyphens w:val="false"/>
              <w:textAlignment w:val="auto"/>
              <w:rPr>
                <w:rFonts w:eastAsia="Times New Roman" w:cs="Times New Roman" w:ascii="Liberation Serif" w:hAnsi="Liberation Serif"/>
                <w:b/>
                <w:bCs/>
                <w:lang w:eastAsia="pl-PL" w:bidi="ar-S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lang w:eastAsia="pl-PL" w:bidi="ar-SA"/>
              </w:rPr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Akapitzlist"/>
              <w:widowControl/>
              <w:suppressAutoHyphens w:val="false"/>
              <w:textAlignment w:val="auto"/>
              <w:rPr>
                <w:rFonts w:eastAsia="Times New Roman" w:cs="Times New Roman" w:ascii="Liberation Serif" w:hAnsi="Liberation Serif"/>
                <w:lang w:eastAsia="pl-PL" w:bidi="ar-SA"/>
              </w:rPr>
            </w:pPr>
            <w:r>
              <w:rPr>
                <w:rFonts w:eastAsia="Times New Roman" w:cs="Times New Roman" w:ascii="Liberation Serif" w:hAnsi="Liberation Serif"/>
                <w:lang w:eastAsia="pl-PL" w:bidi="ar-SA"/>
              </w:rPr>
            </w:r>
          </w:p>
          <w:p>
            <w:pPr>
              <w:pStyle w:val="Akapitzlist"/>
              <w:widowControl/>
              <w:suppressAutoHyphens w:val="false"/>
              <w:textAlignment w:val="auto"/>
              <w:rPr>
                <w:rFonts w:eastAsia="Times New Roman" w:cs="Times New Roman" w:ascii="Liberation Serif" w:hAnsi="Liberation Serif"/>
                <w:lang w:eastAsia="pl-PL" w:bidi="ar-SA"/>
              </w:rPr>
            </w:pPr>
            <w:r>
              <w:rPr>
                <w:rFonts w:eastAsia="Times New Roman" w:cs="Times New Roman" w:ascii="Liberation Serif" w:hAnsi="Liberation Serif"/>
                <w:lang w:eastAsia="pl-PL" w:bidi="ar-SA"/>
              </w:rPr>
              <w:t>P</w:t>
            </w:r>
            <w:r>
              <w:rPr>
                <w:rFonts w:eastAsia="Times New Roman" w:cs="Times New Roman" w:ascii="Liberation Serif" w:hAnsi="Liberation Serif"/>
                <w:lang w:eastAsia="pl-PL" w:bidi="ar-SA"/>
              </w:rPr>
              <w:t>ałac Czapskich</w:t>
            </w:r>
          </w:p>
          <w:p>
            <w:pPr>
              <w:pStyle w:val="Akapitzlist"/>
              <w:widowControl/>
              <w:suppressAutoHyphens w:val="false"/>
              <w:jc w:val="both"/>
              <w:textAlignment w:val="auto"/>
              <w:rPr>
                <w:rFonts w:eastAsia="Times New Roman" w:cs="Times New Roman" w:ascii="Liberation Serif" w:hAnsi="Liberation Serif"/>
                <w:b/>
                <w:bCs/>
                <w:lang w:eastAsia="pl-PL" w:bidi="ar-S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lang w:eastAsia="pl-PL" w:bidi="ar-SA"/>
              </w:rPr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Akapitzlist"/>
              <w:widowControl/>
              <w:suppressAutoHyphens w:val="false"/>
              <w:jc w:val="both"/>
              <w:textAlignment w:val="auto"/>
              <w:rPr>
                <w:rFonts w:eastAsia="Times New Roman" w:cs="Times New Roman" w:ascii="Liberation Serif" w:hAnsi="Liberation Serif"/>
                <w:b w:val="false"/>
                <w:bCs w:val="false"/>
                <w:lang w:eastAsia="pl-PL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lang w:eastAsia="pl-PL" w:bidi="ar-SA"/>
              </w:rPr>
            </w:r>
          </w:p>
          <w:p>
            <w:pPr>
              <w:pStyle w:val="Akapitzlist"/>
              <w:widowControl/>
              <w:suppressAutoHyphens w:val="false"/>
              <w:jc w:val="both"/>
              <w:textAlignment w:val="auto"/>
              <w:rPr>
                <w:rFonts w:eastAsia="Times New Roman" w:cs="Times New Roman" w:ascii="Liberation Serif" w:hAnsi="Liberation Serif"/>
                <w:b w:val="false"/>
                <w:bCs w:val="false"/>
                <w:lang w:eastAsia="pl-PL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lang w:eastAsia="pl-PL" w:bidi="ar-SA"/>
              </w:rPr>
              <w:t>Kościół św. Krzyża</w:t>
            </w:r>
          </w:p>
          <w:p>
            <w:pPr>
              <w:pStyle w:val="Akapitzlist"/>
              <w:widowControl/>
              <w:suppressAutoHyphens w:val="false"/>
              <w:jc w:val="both"/>
              <w:textAlignment w:val="auto"/>
              <w:rPr>
                <w:rFonts w:eastAsia="Times New Roman" w:cs="Times New Roman" w:ascii="Liberation Serif" w:hAnsi="Liberation Serif"/>
                <w:b/>
                <w:bCs/>
                <w:lang w:eastAsia="pl-PL" w:bidi="ar-SA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lang w:eastAsia="pl-PL" w:bidi="ar-SA"/>
              </w:rPr>
            </w:r>
          </w:p>
        </w:tc>
      </w:tr>
    </w:tbl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708" w:footer="744" w:bottom="135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rPr>
        <w:rFonts w:ascii="Liberation Serif" w:hAnsi="Liberation Serif"/>
        <w:sz w:val="21"/>
        <w:szCs w:val="21"/>
      </w:rPr>
    </w:pPr>
    <w:r>
      <w:rPr>
        <w:rFonts w:ascii="Liberation Serif" w:hAnsi="Liberation Serif"/>
        <w:sz w:val="21"/>
        <w:szCs w:val="21"/>
      </w:rPr>
      <w:t xml:space="preserve">Lekcja: </w:t>
      <w:drawing>
        <wp:anchor behindDoc="0" distT="0" distB="0" distL="0" distR="0" simplePos="0" locked="0" layoutInCell="1" allowOverlap="1" relativeHeight="0">
          <wp:simplePos x="0" y="0"/>
          <wp:positionH relativeFrom="column">
            <wp:posOffset>4723130</wp:posOffset>
          </wp:positionH>
          <wp:positionV relativeFrom="paragraph">
            <wp:posOffset>-160020</wp:posOffset>
          </wp:positionV>
          <wp:extent cx="1414780" cy="565150"/>
          <wp:effectExtent l="0" t="0" r="0" b="0"/>
          <wp:wrapSquare wrapText="bothSides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Liberation Serif" w:hAnsi="Liberation Serif"/>
        <w:sz w:val="21"/>
        <w:szCs w:val="21"/>
      </w:rPr>
      <w:t>Warszawski barok</w:t>
    </w:r>
    <w:r>
      <w:rPr>
        <w:rFonts w:ascii="Liberation Serif" w:hAnsi="Liberation Serif"/>
        <w:sz w:val="21"/>
        <w:szCs w:val="21"/>
      </w:rPr>
      <w:t xml:space="preserve"> | edukacjamedialna.edu.pl     </w:t>
      <w:tab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rial Unicode MS" w:cs="Tahoma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pPr>
      <w:keepNext/>
      <w:keepLines w:val="false"/>
      <w:pageBreakBefore w:val="false"/>
      <w:widowControl w:val="false"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rPr/>
  </w:style>
  <w:style w:type="character" w:styleId="WWCharLFO1LVL1">
    <w:name w:val="WW_CharLFO1LVL1"/>
    <w:rPr>
      <w:rFonts w:ascii="Symbol" w:hAnsi="Symbol"/>
    </w:rPr>
  </w:style>
  <w:style w:type="character" w:styleId="WWCharLFO1LVL2">
    <w:name w:val="WW_CharLFO1LVL2"/>
    <w:rPr>
      <w:rFonts w:ascii="Courier New" w:hAnsi="Courier New" w:cs="Courier New"/>
    </w:rPr>
  </w:style>
  <w:style w:type="character" w:styleId="WWCharLFO1LVL3">
    <w:name w:val="WW_CharLFO1LVL3"/>
    <w:rPr>
      <w:rFonts w:ascii="Wingdings" w:hAnsi="Wingdings"/>
    </w:rPr>
  </w:style>
  <w:style w:type="character" w:styleId="WWCharLFO1LVL4">
    <w:name w:val="WW_CharLFO1LVL4"/>
    <w:rPr>
      <w:rFonts w:ascii="Symbol" w:hAnsi="Symbol"/>
    </w:rPr>
  </w:style>
  <w:style w:type="character" w:styleId="WWCharLFO1LVL5">
    <w:name w:val="WW_CharLFO1LVL5"/>
    <w:rPr>
      <w:rFonts w:ascii="Courier New" w:hAnsi="Courier New" w:cs="Courier New"/>
    </w:rPr>
  </w:style>
  <w:style w:type="character" w:styleId="WWCharLFO1LVL6">
    <w:name w:val="WW_CharLFO1LVL6"/>
    <w:rPr>
      <w:rFonts w:ascii="Wingdings" w:hAnsi="Wingdings"/>
    </w:rPr>
  </w:style>
  <w:style w:type="character" w:styleId="WWCharLFO1LVL7">
    <w:name w:val="WW_CharLFO1LVL7"/>
    <w:rPr>
      <w:rFonts w:ascii="Symbol" w:hAnsi="Symbol"/>
    </w:rPr>
  </w:style>
  <w:style w:type="character" w:styleId="WWCharLFO1LVL8">
    <w:name w:val="WW_CharLFO1LVL8"/>
    <w:rPr>
      <w:rFonts w:ascii="Courier New" w:hAnsi="Courier New" w:cs="Courier New"/>
    </w:rPr>
  </w:style>
  <w:style w:type="character" w:styleId="WWCharLFO1LVL9">
    <w:name w:val="WW_CharLFO1LVL9"/>
    <w:rPr>
      <w:rFonts w:ascii="Wingdings" w:hAnsi="Wingdings"/>
    </w:rPr>
  </w:style>
  <w:style w:type="character" w:styleId="Znakinumeracji">
    <w:name w:val="Znaki numeracji"/>
    <w:rPr/>
  </w:style>
  <w:style w:type="paragraph" w:styleId="Normalny">
    <w:name w:val="Normalny"/>
    <w:pPr>
      <w:keepNext/>
      <w:keepLines w:val="false"/>
      <w:pageBreakBefore w:val="false"/>
      <w:widowControl w:val="false"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pPr>
      <w:keepNext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Tretekstu">
    <w:name w:val="Treść tekstu"/>
    <w:basedOn w:val="Normal"/>
    <w:pPr>
      <w:suppressAutoHyphens w:val="true"/>
      <w:spacing w:before="0" w:after="120"/>
    </w:pPr>
    <w:rPr/>
  </w:style>
  <w:style w:type="paragraph" w:styleId="Lista">
    <w:name w:val="Lista"/>
    <w:basedOn w:val="Tretekstu"/>
    <w:pPr>
      <w:suppressAutoHyphens w:val="true"/>
    </w:pPr>
    <w:rPr/>
  </w:style>
  <w:style w:type="paragraph" w:styleId="Legenda">
    <w:name w:val="Legenda"/>
    <w:basedOn w:val="Normal"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pPr>
      <w:suppressLineNumbers/>
      <w:suppressAutoHyphens w:val="true"/>
    </w:pPr>
    <w:rPr/>
  </w:style>
  <w:style w:type="paragraph" w:styleId="Stopka">
    <w:name w:val="Stopka"/>
    <w:basedOn w:val="Normal"/>
    <w:pPr>
      <w:suppressLineNumbers/>
      <w:tabs>
        <w:tab w:val="center" w:pos="4819" w:leader="none"/>
        <w:tab w:val="right" w:pos="9638" w:leader="none"/>
      </w:tabs>
      <w:suppressAutoHyphens w:val="true"/>
    </w:pPr>
    <w:rPr/>
  </w:style>
  <w:style w:type="paragraph" w:styleId="Zawartotabeli">
    <w:name w:val="Zawartość tabeli"/>
    <w:basedOn w:val="Normal"/>
    <w:pPr>
      <w:suppressLineNumbers/>
      <w:suppressAutoHyphens w:val="true"/>
    </w:pPr>
    <w:rPr/>
  </w:style>
  <w:style w:type="paragraph" w:styleId="Akapitzlist">
    <w:name w:val="Akapit z listą"/>
    <w:basedOn w:val="Normalny"/>
    <w:pPr>
      <w:suppressAutoHyphens w:val="true"/>
      <w:ind w:left="720" w:right="0" w:hanging="0"/>
    </w:pPr>
    <w:rPr>
      <w:rFonts w:cs="Mangal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1620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2012-12-13T16:20:00Z</dcterms:created>
  <dc:creator>BEZA</dc:creator>
  <dc:language>pl-PL</dc:language>
  <cp:lastModifiedBy>Ola Sekuła</cp:lastModifiedBy>
  <cp:lastPrinted>2013-01-24T13:38:00Z</cp:lastPrinted>
  <dcterms:modified xsi:type="dcterms:W3CDTF">2015-07-16T16:15:02Z</dcterms:modified>
  <cp:revision>3</cp:revision>
</cp:coreProperties>
</file>