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jc w:val="both"/>
        <w:rPr>
          <w:rStyle w:val="Domylnaczcionkaakapitu"/>
          <w:rFonts w:ascii="Liberation Serif" w:hAnsi="Liberation Serif"/>
          <w:b/>
          <w:bCs/>
          <w:sz w:val="28"/>
          <w:szCs w:val="28"/>
        </w:rPr>
      </w:pPr>
      <w:r>
        <w:rPr>
          <w:rStyle w:val="Domylnaczcionkaakapitu"/>
          <w:rFonts w:ascii="Liberation Serif" w:hAnsi="Liberation Serif"/>
          <w:b/>
          <w:bCs/>
          <w:sz w:val="28"/>
          <w:szCs w:val="28"/>
        </w:rPr>
        <w:t xml:space="preserve">Anegdoty o Fiszerze | </w:t>
      </w:r>
      <w:r>
        <w:rPr>
          <w:rStyle w:val="Domylnaczcionkaakapitu"/>
          <w:rFonts w:ascii="Liberation Serif" w:hAnsi="Liberation Serif"/>
          <w:b/>
          <w:bCs/>
          <w:sz w:val="28"/>
          <w:szCs w:val="28"/>
        </w:rPr>
        <w:t>karty pracy</w:t>
      </w:r>
      <w:r>
        <w:rPr>
          <w:rStyle w:val="Domylnaczcionkaakapitu"/>
          <w:rFonts w:ascii="Liberation Serif" w:hAnsi="Liberation Serif"/>
          <w:b/>
          <w:bCs/>
          <w:sz w:val="28"/>
          <w:szCs w:val="28"/>
        </w:rPr>
        <w:t xml:space="preserve"> dla grup</w:t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Fiszer namiętnie lubił dyskutować, obojętnie na jaki temat; używał przy tym niezwykłych argumentów. Słynna była na przykład jego dysputa o Prouście z Wieniawą, który dowodził, że modny ów autor francuski to geniusz, subtelny artysta, mistrz „boskich detali”, Franc natomiast dowodził, że był to tępy matoł, grafoman i w ogóle kretyn. Entuzjasta Prousta pieniąc się cytował fragmenty, sypał coraz to nowymi argumentami, przytaczał recenzje najznakomitszych krytyków etc. Wreszcie znudzony przedłużającą się w nieskończoność dyskusją Fiszer najspokojniej oświadczył: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Widzisz, kochany, ja mam tę przewagę nad tobą, że ty czytałeś Prousta, a ja nie. (…)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Jerzy Zaruba, </w:t>
            </w:r>
            <w:r>
              <w:rPr>
                <w:rStyle w:val="Domylnaczcionkaakapitu"/>
                <w:rFonts w:ascii="Liberation Serif" w:hAnsi="Liberation Serif"/>
                <w:i/>
              </w:rPr>
              <w:t>Fiszer i jego anegdoty</w:t>
            </w:r>
            <w:r>
              <w:rPr>
                <w:rFonts w:ascii="Liberation Serif" w:hAnsi="Liberation Serif"/>
              </w:rPr>
              <w:t xml:space="preserve"> [w:] </w:t>
            </w:r>
            <w:r>
              <w:rPr>
                <w:rStyle w:val="Domylnaczcionkaakapitu"/>
                <w:rFonts w:ascii="Liberation Serif" w:hAnsi="Liberation Serif"/>
                <w:i/>
              </w:rPr>
              <w:t>Na rogu świata i nieskończoności. Wspomnienia o Franciszku Fiszerze.</w:t>
            </w:r>
            <w:r>
              <w:rPr>
                <w:rFonts w:ascii="Liberation Serif" w:hAnsi="Liberation Serif"/>
              </w:rPr>
              <w:t xml:space="preserve"> Oprac: R. Loth. PIW 1985, s. 144. </w:t>
            </w:r>
          </w:p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Niebezpieczne były również próby przekonania Fiszera, że się na czymś nie zna. Kiedyś podczas kolacji posadzono go obok słynnego profesora-ichtiologa (Fiszer nie lubił naukowców). Profesor po parokrotnych próbach nawiązania rozmowy, wyczuwając, że jest ignorowany, usiłuje pognębić Franca zapytaniem: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Założę się, że mistrz nie wie, do jakiej rodziny ryb należą śledzie (właśnie jedzono śledzie).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Owszem – odpowiada Fiszer z sarkazmem – wiem doskonale: śledzie należą do rodziny zakąsek. (…)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Jerzy Zaruba, </w:t>
            </w:r>
            <w:r>
              <w:rPr>
                <w:rStyle w:val="Domylnaczcionkaakapitu"/>
                <w:rFonts w:ascii="Liberation Serif" w:hAnsi="Liberation Serif"/>
                <w:i/>
              </w:rPr>
              <w:t>Fiszer i jego anegdoty</w:t>
            </w:r>
            <w:r>
              <w:rPr>
                <w:rFonts w:ascii="Liberation Serif" w:hAnsi="Liberation Serif"/>
              </w:rPr>
              <w:t xml:space="preserve"> [w:] </w:t>
            </w:r>
            <w:r>
              <w:rPr>
                <w:rStyle w:val="Domylnaczcionkaakapitu"/>
                <w:rFonts w:ascii="Liberation Serif" w:hAnsi="Liberation Serif"/>
                <w:i/>
              </w:rPr>
              <w:t>Na rogu świata i nieskończoności. Wspomnienia o Franciszku Fiszerze.</w:t>
            </w:r>
            <w:r>
              <w:rPr>
                <w:rFonts w:ascii="Liberation Serif" w:hAnsi="Liberation Serif"/>
              </w:rPr>
              <w:t xml:space="preserve"> Oprac: R. Loth. PIW 1985, s. 145. </w:t>
            </w:r>
          </w:p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Poeta Antoni Lange należał do najbliższych przyjaciół Fiszera. Kiedyś Fiszer nie zastawszy go w domu wszedł do jego pięknej biblioteki, wybrał parę książek i wyszedł. W bramie spotyka powracającego poetę. 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Cóż to dźwigasz, Franiu? – spytał Lange biorąc jedną z książek, a nie poznawszy w roztargnieniu swojej własności, wykrzyknął: - Pożycz mi tę książkę, już od dawna marzę o jej przeczytaniu. 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Książek nie pożyczam z zasady! – zagrzmiał swym tubalnym basem Franc i z iskierkami śmiechu w oczach majestatycznie odszedł. (…)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Jerzy Zaruba, </w:t>
            </w:r>
            <w:r>
              <w:rPr>
                <w:rStyle w:val="Domylnaczcionkaakapitu"/>
                <w:rFonts w:ascii="Liberation Serif" w:hAnsi="Liberation Serif"/>
                <w:i/>
              </w:rPr>
              <w:t>Fiszer i jego anegdoty</w:t>
            </w:r>
            <w:r>
              <w:rPr>
                <w:rFonts w:ascii="Liberation Serif" w:hAnsi="Liberation Serif"/>
              </w:rPr>
              <w:t xml:space="preserve"> [w:] </w:t>
            </w:r>
            <w:r>
              <w:rPr>
                <w:rStyle w:val="Domylnaczcionkaakapitu"/>
                <w:rFonts w:ascii="Liberation Serif" w:hAnsi="Liberation Serif"/>
                <w:i/>
              </w:rPr>
              <w:t>Na rogu świata i nieskończoności. Wspomnienia o Franciszku Fiszerze.</w:t>
            </w:r>
            <w:r>
              <w:rPr>
                <w:rFonts w:ascii="Liberation Serif" w:hAnsi="Liberation Serif"/>
              </w:rPr>
              <w:t xml:space="preserve"> Oprac: R. Loth. PIW 1985, s. 146. </w:t>
            </w:r>
          </w:p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Kiedyś w czasie antraktu Fiszer poszedł na scenę teatru „Rozmaitości” przyjrzeć się ustawianym dekoracjom. Palił swą nieodstępną fajkę. 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Tu palić nie wolno – powiedział mu dyżurny strażak.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A dlaczegóż to, łaskawy panie?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Bo może pan spalić teatr.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Phi, ja już niejeden taki teatr w życiu spaliłem. 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(…)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Jerzy Zaruba, </w:t>
            </w:r>
            <w:r>
              <w:rPr>
                <w:rStyle w:val="Domylnaczcionkaakapitu"/>
                <w:rFonts w:ascii="Liberation Serif" w:hAnsi="Liberation Serif"/>
                <w:i/>
              </w:rPr>
              <w:t>Fiszer i jego anegdoty</w:t>
            </w:r>
            <w:r>
              <w:rPr>
                <w:rFonts w:ascii="Liberation Serif" w:hAnsi="Liberation Serif"/>
              </w:rPr>
              <w:t xml:space="preserve"> [w:] </w:t>
            </w:r>
            <w:r>
              <w:rPr>
                <w:rStyle w:val="Domylnaczcionkaakapitu"/>
                <w:rFonts w:ascii="Liberation Serif" w:hAnsi="Liberation Serif"/>
                <w:i/>
              </w:rPr>
              <w:t xml:space="preserve">Na rogu świata i nieskończoności. Wspomnienia o Franciszku Fiszerze. </w:t>
            </w:r>
            <w:r>
              <w:rPr>
                <w:rFonts w:ascii="Liberation Serif" w:hAnsi="Liberation Serif"/>
              </w:rPr>
              <w:t>Oprac: R. Loth. PIW 1985, s. 147.</w:t>
            </w:r>
          </w:p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Kiedyś, wkrótce po naszym powrocie do Warszawy, byłam w „Ziemiańskiej” po jakieś ciasto. Nagle z głębi kawiarni doszedł mnie tubalny okrzyk: „Przed nią baranek, za nią motylek”; po głosie i po słowach nawiązujących do Dziadów, a skierowanych do mnie, której parę lat nie widział, poznałam Fiszera, ale zamiast pójść rozsądnie się przywitać, wpadłam w popłoch i uciekłam. (...)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Halina Ostrowska-Grabska, </w:t>
            </w:r>
            <w:r>
              <w:rPr>
                <w:rStyle w:val="Domylnaczcionkaakapitu"/>
                <w:rFonts w:ascii="Liberation Serif" w:hAnsi="Liberation Serif"/>
                <w:i/>
              </w:rPr>
              <w:t>Franc Fiszer – inny</w:t>
            </w:r>
            <w:r>
              <w:rPr>
                <w:rFonts w:ascii="Liberation Serif" w:hAnsi="Liberation Serif"/>
              </w:rPr>
              <w:t xml:space="preserve"> [w:] </w:t>
            </w:r>
            <w:r>
              <w:rPr>
                <w:rStyle w:val="Domylnaczcionkaakapitu"/>
                <w:rFonts w:ascii="Liberation Serif" w:hAnsi="Liberation Serif"/>
                <w:i/>
              </w:rPr>
              <w:t>Na rogu świata i nieskończoności. Wspomnienia o Franciszku Fiszerze.</w:t>
            </w:r>
            <w:r>
              <w:rPr>
                <w:rFonts w:ascii="Liberation Serif" w:hAnsi="Liberation Serif"/>
              </w:rPr>
              <w:t xml:space="preserve"> Oprac: R. Loth. PIW 1985, s. 152.</w:t>
            </w:r>
          </w:p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Kiedyś, siedząc przy stoliku w „Ziemiańskiej”, słuchałam ze zdumieniem, jak ogromny, rozpostarty w skórzanym fotelu Franc, prawie przykryty wielką kędzierzawą brodą, i maleńki, płowy, chudy Leśmian, przycupnięty na krześle u jego boku, opowiadali sobie wśród chichotów o jakiejś smakowitej potrawie mięsnej, warkoczu splecionym fantazyjnie z pasemek cielęciny, wieprzowiny i baraniny, podlanej sosem z kaparów, szalotek i pomidorów. (…)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Hanna Mortkowicz-Olczakowa, </w:t>
            </w:r>
            <w:r>
              <w:rPr>
                <w:rStyle w:val="Domylnaczcionkaakapitu"/>
                <w:rFonts w:ascii="Liberation Serif" w:hAnsi="Liberation Serif"/>
                <w:i/>
              </w:rPr>
              <w:t>O Franciszku Fiszerze</w:t>
            </w:r>
            <w:r>
              <w:rPr>
                <w:rFonts w:ascii="Liberation Serif" w:hAnsi="Liberation Serif"/>
              </w:rPr>
              <w:t xml:space="preserve"> [w:] </w:t>
            </w:r>
            <w:r>
              <w:rPr>
                <w:rStyle w:val="Domylnaczcionkaakapitu"/>
                <w:rFonts w:ascii="Liberation Serif" w:hAnsi="Liberation Serif"/>
                <w:i/>
              </w:rPr>
              <w:t>Na rogu świata i nieskończoności. Wspomnienia o Franciszku Fiszerze.</w:t>
            </w:r>
            <w:r>
              <w:rPr>
                <w:rFonts w:ascii="Liberation Serif" w:hAnsi="Liberation Serif"/>
              </w:rPr>
              <w:t xml:space="preserve"> Oprac: R. Loth. PIW 18985, s. 157. </w:t>
            </w:r>
          </w:p>
          <w:p>
            <w:pPr>
              <w:pStyle w:val="Normalny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ny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Oto idzie ulicą pogrzeb. – franc Fiszer wołał grzmiącym głosem od stolika do kawiarni: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Ludzie, czy to był dobry człowiek?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Dobry! – odpowiada ktoś z konduktu.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Dobry, a więc idę z wami ... 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(…)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Hanna Mortkowicz-Olczakowa, </w:t>
            </w:r>
            <w:r>
              <w:rPr>
                <w:rStyle w:val="Domylnaczcionkaakapitu"/>
                <w:rFonts w:ascii="Liberation Serif" w:hAnsi="Liberation Serif"/>
                <w:i/>
                <w:sz w:val="24"/>
                <w:szCs w:val="24"/>
              </w:rPr>
              <w:t>O Franciszku Fiszerze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[w:] </w:t>
            </w:r>
            <w:r>
              <w:rPr>
                <w:rStyle w:val="Domylnaczcionkaakapitu"/>
                <w:rFonts w:ascii="Liberation Serif" w:hAnsi="Liberation Serif"/>
                <w:i/>
                <w:sz w:val="24"/>
                <w:szCs w:val="24"/>
              </w:rPr>
              <w:t xml:space="preserve">Na rogu świata i nieskończoności. Wspomnienia o Franciszku Fiszerze. </w:t>
            </w:r>
            <w:r>
              <w:rPr>
                <w:rFonts w:ascii="Liberation Serif" w:hAnsi="Liberation Serif"/>
                <w:sz w:val="24"/>
                <w:szCs w:val="24"/>
              </w:rPr>
              <w:t>Oprac: R. Loth. PIW 1985, s. 161.</w:t>
            </w:r>
          </w:p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W pewnym momencie Górski rzucił Fiszerowi pytanie: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Tyle pan przeczytał, przemyślał i zapamiętał, a nie przypominam sobie, abym czytał jakieś pańskie dzieło, bodaj małą rozprawkę. 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Fiszer roześmiał się rubasznie: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Nic nigdy nie napisałem i nie napiszę!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Doprawdy? – zdziwił się Górski.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Nic – powtórzył dobitnie Fiszer. – A Sokrates jakie zostawił dzieło? Żadnego zgoła. I nie przeszkadzało mu to być największym mędrcem świata. Ha? (…)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Zuzanna Rabska, </w:t>
            </w:r>
            <w:r>
              <w:rPr>
                <w:rStyle w:val="Domylnaczcionkaakapitu"/>
                <w:rFonts w:ascii="Liberation Serif" w:hAnsi="Liberation Serif"/>
                <w:i/>
              </w:rPr>
              <w:t>Fiszer-dyletant</w:t>
            </w:r>
            <w:r>
              <w:rPr>
                <w:rFonts w:ascii="Liberation Serif" w:hAnsi="Liberation Serif"/>
              </w:rPr>
              <w:t xml:space="preserve"> [w:] </w:t>
            </w:r>
            <w:r>
              <w:rPr>
                <w:rStyle w:val="Domylnaczcionkaakapitu"/>
                <w:rFonts w:ascii="Liberation Serif" w:hAnsi="Liberation Serif"/>
                <w:i/>
              </w:rPr>
              <w:t xml:space="preserve">Na rogu świata i nieskończoności. Wspomnienia o Franciszku Fiszerze. </w:t>
            </w:r>
            <w:r>
              <w:rPr>
                <w:rFonts w:ascii="Liberation Serif" w:hAnsi="Liberation Serif"/>
              </w:rPr>
              <w:t xml:space="preserve">Oprac: R. Loth. PIW 1985, s. 163. </w:t>
            </w:r>
          </w:p>
          <w:p>
            <w:pPr>
              <w:pStyle w:val="Normalny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Ze wszystkimi poetami „Skamandra” był na ty. Odmówił tylko bruderszaftu Grydzewskiemu, twierdząc, że ten powiedział kiedyś, że ludzkość powstała z gazów i wobec tego przyjaźnić się z nim nie może. Oczywiście Grydz, redaktor „Wiadomości Literackich”, również dziwak, niczego podobnego nigdy nie powiedział, ale my wszyscy na złość potwierdzaliśmy relację Fiszera i żart ten doprowadzał Grydza do wściekłości. Gdy odwoływał się do mnie – powiedziałem ze smutkiem w głosie: „Powiedziałeś, Mieciu, powiedziałeś, że ludzkość powstała z gazów”. (...)</w:t>
            </w:r>
          </w:p>
          <w:p>
            <w:pPr>
              <w:pStyle w:val="Normalny"/>
              <w:jc w:val="both"/>
              <w:rPr/>
            </w:pPr>
            <w:r>
              <w:rPr/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Antoni Słonimski, </w:t>
            </w:r>
            <w:r>
              <w:rPr>
                <w:rStyle w:val="Domylnaczcionkaakapitu"/>
                <w:rFonts w:ascii="Liberation Serif" w:hAnsi="Liberation Serif"/>
                <w:i/>
              </w:rPr>
              <w:t>Z „Alfabetu wspomnień</w:t>
            </w:r>
            <w:r>
              <w:rPr>
                <w:rFonts w:ascii="Liberation Serif" w:hAnsi="Liberation Serif"/>
              </w:rPr>
              <w:t xml:space="preserve">” [w:] </w:t>
            </w:r>
            <w:r>
              <w:rPr>
                <w:rStyle w:val="Domylnaczcionkaakapitu"/>
                <w:rFonts w:ascii="Liberation Serif" w:hAnsi="Liberation Serif"/>
                <w:i/>
              </w:rPr>
              <w:t xml:space="preserve">Na rogu świata i nieskończoności. Wspomnienia o Franciszku Fiszerze. </w:t>
            </w:r>
            <w:r>
              <w:rPr>
                <w:rFonts w:ascii="Liberation Serif" w:hAnsi="Liberation Serif"/>
              </w:rPr>
              <w:t xml:space="preserve">Oprac: R. Loth. PIW 1985, s. 166. </w:t>
            </w:r>
          </w:p>
          <w:p>
            <w:pPr>
              <w:pStyle w:val="Normalny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ny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W parę lat przed wojną 1914 roku w cukierni  „Mika” (na rogu Nowego Światu i placu Trzech Krzyży), w pokoiku za sklepem zebrało się towarzystwo nadzwyczajne: Żeromski, Reymont, Antoni Lange, Edward Słoński, Franciszek Fiszer. (...) Rozmowa o </w:t>
            </w:r>
            <w:r>
              <w:rPr>
                <w:rStyle w:val="Domylnaczcionkaakapitu"/>
                <w:rFonts w:ascii="Liberation Serif" w:hAnsi="Liberation Serif"/>
                <w:i/>
              </w:rPr>
              <w:t xml:space="preserve">Dziejach grzechu </w:t>
            </w:r>
            <w:r>
              <w:rPr>
                <w:rFonts w:ascii="Liberation Serif" w:hAnsi="Liberation Serif"/>
              </w:rPr>
              <w:t>w obecności autora dobrze utkwiła mi w pamięci. (...) W pewnej chwili interpeluje Żeromskiego Słoński: „Czy Ewa ma być pospolitą awanturnicą, czy też bezwolną ofiarą fatalnych okoliczności?” Żeromski chciał dać odpowiedź, ale jakoś mu to nie szło: „Postać Ewy... właściwie... w naszych stosunkach obyczajowych... to środowisko, w którym... w ogóle.... Chodziło mi o to, żeby....” I tak dalej. Wielki pisarz nie był mówcą, a nawet był czasem w rozmowie nieporadny. Wielkość umysłu nie zawsze idzie w parze z elokwencją.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Stefanie! – przerwał mu Fiszer – mówisz bzdury! Ja ci powiem, coś chciał wyrazić przez postać Ewy. (...)</w:t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ny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Józef Wasowski, </w:t>
            </w:r>
            <w:r>
              <w:rPr>
                <w:rStyle w:val="Domylnaczcionkaakapitu"/>
                <w:rFonts w:ascii="Liberation Serif" w:hAnsi="Liberation Serif"/>
                <w:i/>
              </w:rPr>
              <w:t>Z galerii ludzi niezwykłych</w:t>
            </w:r>
            <w:r>
              <w:rPr>
                <w:rFonts w:ascii="Liberation Serif" w:hAnsi="Liberation Serif"/>
              </w:rPr>
              <w:t xml:space="preserve"> [w:] </w:t>
            </w:r>
            <w:r>
              <w:rPr>
                <w:rStyle w:val="Domylnaczcionkaakapitu"/>
                <w:rFonts w:ascii="Liberation Serif" w:hAnsi="Liberation Serif"/>
                <w:i/>
              </w:rPr>
              <w:t>Na rogu świata i nieskończoności. Wspomnienia o Franciszku Fiszerze</w:t>
            </w:r>
            <w:r>
              <w:rPr>
                <w:rFonts w:ascii="Liberation Serif" w:hAnsi="Liberation Serif"/>
              </w:rPr>
              <w:t xml:space="preserve">. Oprac: R. Loth. PIW 1985, s. 137-138. </w:t>
            </w:r>
          </w:p>
          <w:p>
            <w:pPr>
              <w:pStyle w:val="Normalny"/>
              <w:jc w:val="both"/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  <w:szCs w:val="12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708" w:footer="744" w:bottom="135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>
        <w:rStyle w:val="Domylnaczcionkaakapitu"/>
        <w:rFonts w:ascii="Liberation Serif" w:hAnsi="Liberation Serif"/>
        <w:sz w:val="21"/>
        <w:szCs w:val="21"/>
      </w:rPr>
    </w:pPr>
    <w:r>
      <w:rPr>
        <w:rStyle w:val="Domylnaczcionkaakapitu"/>
        <w:rFonts w:ascii="Liberation Serif" w:hAnsi="Liberation Serif"/>
        <w:sz w:val="21"/>
        <w:szCs w:val="21"/>
      </w:rPr>
      <w:t xml:space="preserve">Lekcja: </w:t>
    </w:r>
    <w:r>
      <w:rPr>
        <w:rFonts w:ascii="Liberation Serif" w:hAnsi="Liberation Serif"/>
        <w:sz w:val="21"/>
        <w:szCs w:val="21"/>
      </w:rPr>
      <w:t>Ziemiańska jako soczewka świata lat międzywojennych</w:t>
    </w:r>
    <w:r>
      <w:rPr>
        <w:rStyle w:val="Domylnaczcionkaakapitu"/>
        <w:rFonts w:ascii="Liberation Serif" w:hAnsi="Liberation Serif"/>
        <w:sz w:val="21"/>
        <w:szCs w:val="21"/>
      </w:rPr>
      <w:t xml:space="preserve">| edukacjamedialna.edu.pl    </w: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4827905</wp:posOffset>
          </wp:positionH>
          <wp:positionV relativeFrom="paragraph">
            <wp:posOffset>-185420</wp:posOffset>
          </wp:positionV>
          <wp:extent cx="1414145" cy="56515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widowControl w:val="false"/>
      <w:suppressAutoHyphens w:val="false"/>
      <w:textAlignment w:val="baseline"/>
    </w:pPr>
    <w:rPr>
      <w:rFonts w:ascii="Times New Roman" w:hAnsi="Times New Roman" w:eastAsia="Arial Unicode MS" w:cs="Tahoma"/>
      <w:color w:val="auto"/>
      <w:sz w:val="24"/>
      <w:szCs w:val="24"/>
      <w:lang w:val="pl-PL" w:eastAsia="zh-CN" w:bidi="hi-IN"/>
    </w:rPr>
  </w:style>
  <w:style w:type="character" w:styleId="Domylnaczcionkaakapitu">
    <w:name w:val="Domyślna czcionka akapitu"/>
    <w:rPr/>
  </w:style>
  <w:style w:type="character" w:styleId="NagwekZnak">
    <w:name w:val="Nagłówek Znak"/>
    <w:basedOn w:val="Domylnaczcionkaakapitu"/>
    <w:rPr>
      <w:rFonts w:cs="Mangal"/>
      <w:szCs w:val="21"/>
    </w:rPr>
  </w:style>
  <w:style w:type="paragraph" w:styleId="Nagwek">
    <w:name w:val="Nagłówek"/>
    <w:basedOn w:val="Normalny"/>
    <w:next w:val="Tretekstu"/>
    <w:pPr>
      <w:keepNext/>
      <w:tabs>
        <w:tab w:val="center" w:pos="4536" w:leader="none"/>
        <w:tab w:val="right" w:pos="9072" w:leader="none"/>
      </w:tabs>
      <w:suppressAutoHyphens w:val="true"/>
      <w:spacing w:before="240" w:after="120"/>
    </w:pPr>
    <w:rPr>
      <w:rFonts w:ascii="Liberation Sans" w:hAnsi="Liberation Sans" w:eastAsia="Droid Sans Fallback" w:cs="Mangal"/>
      <w:sz w:val="28"/>
      <w:szCs w:val="21"/>
    </w:rPr>
  </w:style>
  <w:style w:type="paragraph" w:styleId="Tretekstu">
    <w:name w:val="Treść tekstu"/>
    <w:basedOn w:val="Normal"/>
    <w:pPr>
      <w:suppressAutoHyphens w:val="true"/>
      <w:spacing w:lineRule="auto" w:line="288" w:before="0" w:after="120"/>
    </w:pPr>
    <w:rPr/>
  </w:style>
  <w:style w:type="paragraph" w:styleId="Lista">
    <w:name w:val="Lista"/>
    <w:basedOn w:val="Tretekstu"/>
    <w:pPr>
      <w:suppressAutoHyphens w:val="true"/>
    </w:pPr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  <w:suppressAutoHyphens w:val="true"/>
    </w:pPr>
    <w:rPr>
      <w:rFonts w:cs="FreeSans"/>
    </w:rPr>
  </w:style>
  <w:style w:type="paragraph" w:styleId="Normalny">
    <w:name w:val="Normalny"/>
    <w:pPr>
      <w:widowControl w:val="false"/>
      <w:pBdr>
        <w:top w:val="nil"/>
        <w:left w:val="nil"/>
        <w:bottom w:val="nil"/>
        <w:right w:val="nil"/>
      </w:pBdr>
      <w:suppressAutoHyphens w:val="false"/>
      <w:textAlignment w:val="baseline"/>
    </w:pPr>
    <w:rPr>
      <w:rFonts w:ascii="Times New Roman" w:hAnsi="Times New Roman" w:eastAsia="Arial Unicode MS" w:cs="Tahoma"/>
      <w:i w:val="false"/>
      <w:iCs w:val="false"/>
      <w:caps w:val="false"/>
      <w:smallCaps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shd w:fill="FFFFFF" w:val="clear"/>
      <w:vertAlign w:val="baseline"/>
      <w:em w:val="none"/>
      <w:lang w:val="pl-PL" w:eastAsia="zh-CN" w:bidi="hi-IN"/>
    </w:rPr>
  </w:style>
  <w:style w:type="paragraph" w:styleId="Legenda">
    <w:name w:val="Legenda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Zawartotabeli">
    <w:name w:val="Zawartość tabeli"/>
    <w:basedOn w:val="Normal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2647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2012-12-13T16:20:00Z</dcterms:created>
  <dc:creator>BEZA</dc:creator>
  <dc:language>pl-PL</dc:language>
  <cp:lastPrinted>2013-01-24T13:38:00Z</cp:lastPrinted>
  <dcterms:modified xsi:type="dcterms:W3CDTF">2015-07-27T09:29:49Z</dcterms:modified>
  <cp:revision>3</cp:revision>
</cp:coreProperties>
</file>